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BA5" w:rsidRPr="00755AF3" w:rsidRDefault="00600BA5" w:rsidP="00600BA5">
      <w:pPr>
        <w:rPr>
          <w:rFonts w:ascii="Rockwell" w:hAnsi="Rockwell"/>
          <w:b/>
          <w:sz w:val="144"/>
          <w:szCs w:val="144"/>
        </w:rPr>
      </w:pPr>
      <w:r w:rsidRPr="00755AF3">
        <w:rPr>
          <w:rFonts w:ascii="Rockwell" w:hAnsi="Rockwell"/>
          <w:b/>
          <w:sz w:val="144"/>
          <w:szCs w:val="144"/>
        </w:rPr>
        <w:t>VARSOL</w:t>
      </w:r>
    </w:p>
    <w:p w:rsidR="00600BA5" w:rsidRPr="00137346" w:rsidRDefault="00600BA5" w:rsidP="00600BA5">
      <w:pPr>
        <w:rPr>
          <w:rFonts w:ascii="Rockwell" w:hAnsi="Rockwell"/>
          <w:b/>
          <w:sz w:val="110"/>
          <w:szCs w:val="110"/>
        </w:rPr>
      </w:pPr>
      <w:r w:rsidRPr="00137346">
        <w:rPr>
          <w:rFonts w:ascii="Rockwell" w:hAnsi="Rockwell"/>
          <w:b/>
          <w:sz w:val="110"/>
          <w:szCs w:val="110"/>
        </w:rPr>
        <w:t>ACEITE HIDR</w:t>
      </w:r>
      <w:r>
        <w:rPr>
          <w:rFonts w:ascii="Rockwell" w:hAnsi="Rockwell"/>
          <w:b/>
          <w:sz w:val="110"/>
          <w:szCs w:val="110"/>
        </w:rPr>
        <w:t>Á</w:t>
      </w:r>
      <w:r w:rsidRPr="00137346">
        <w:rPr>
          <w:rFonts w:ascii="Rockwell" w:hAnsi="Rockwell"/>
          <w:b/>
          <w:sz w:val="110"/>
          <w:szCs w:val="110"/>
        </w:rPr>
        <w:t xml:space="preserve">ULICO </w:t>
      </w:r>
    </w:p>
    <w:p w:rsidR="00600BA5" w:rsidRPr="00755AF3" w:rsidRDefault="00600BA5" w:rsidP="00600BA5">
      <w:pPr>
        <w:rPr>
          <w:rFonts w:ascii="Rockwell" w:hAnsi="Rockwell"/>
          <w:b/>
          <w:sz w:val="144"/>
          <w:szCs w:val="144"/>
        </w:rPr>
      </w:pPr>
      <w:r w:rsidRPr="00755AF3">
        <w:rPr>
          <w:rFonts w:ascii="Rockwell" w:hAnsi="Rockwell"/>
          <w:b/>
          <w:sz w:val="144"/>
          <w:szCs w:val="144"/>
        </w:rPr>
        <w:t xml:space="preserve">THINER </w:t>
      </w:r>
    </w:p>
    <w:p w:rsidR="00600BA5" w:rsidRPr="00755AF3" w:rsidRDefault="00600BA5" w:rsidP="00600BA5">
      <w:pPr>
        <w:rPr>
          <w:rFonts w:ascii="Rockwell" w:hAnsi="Rockwell"/>
          <w:b/>
          <w:sz w:val="144"/>
          <w:szCs w:val="144"/>
        </w:rPr>
      </w:pPr>
      <w:r w:rsidRPr="00755AF3">
        <w:rPr>
          <w:rFonts w:ascii="Rockwell" w:hAnsi="Rockwell"/>
          <w:b/>
          <w:sz w:val="144"/>
          <w:szCs w:val="144"/>
        </w:rPr>
        <w:t xml:space="preserve">LIMPIADOR PVC </w:t>
      </w:r>
    </w:p>
    <w:p w:rsidR="00600BA5" w:rsidRPr="00755AF3" w:rsidRDefault="00600BA5" w:rsidP="00600BA5">
      <w:pPr>
        <w:rPr>
          <w:rFonts w:ascii="Rockwell" w:hAnsi="Rockwell"/>
          <w:b/>
          <w:sz w:val="144"/>
          <w:szCs w:val="144"/>
        </w:rPr>
      </w:pPr>
      <w:r w:rsidRPr="00755AF3">
        <w:rPr>
          <w:rFonts w:ascii="Rockwell" w:hAnsi="Rockwell"/>
          <w:b/>
          <w:sz w:val="144"/>
          <w:szCs w:val="144"/>
        </w:rPr>
        <w:lastRenderedPageBreak/>
        <w:t>SOLD</w:t>
      </w:r>
      <w:r>
        <w:rPr>
          <w:rFonts w:ascii="Rockwell" w:hAnsi="Rockwell"/>
          <w:b/>
          <w:sz w:val="144"/>
          <w:szCs w:val="144"/>
        </w:rPr>
        <w:t>A</w:t>
      </w:r>
      <w:r w:rsidRPr="00755AF3">
        <w:rPr>
          <w:rFonts w:ascii="Rockwell" w:hAnsi="Rockwell"/>
          <w:b/>
          <w:sz w:val="144"/>
          <w:szCs w:val="144"/>
        </w:rPr>
        <w:t>DURA PVC</w:t>
      </w:r>
    </w:p>
    <w:p w:rsidR="00600BA5" w:rsidRPr="00137346" w:rsidRDefault="00600BA5" w:rsidP="00600BA5">
      <w:pPr>
        <w:rPr>
          <w:rFonts w:ascii="Rockwell" w:hAnsi="Rockwell"/>
          <w:b/>
          <w:sz w:val="72"/>
          <w:szCs w:val="72"/>
        </w:rPr>
      </w:pPr>
      <w:r w:rsidRPr="00137346">
        <w:rPr>
          <w:rFonts w:ascii="Rockwell" w:hAnsi="Rockwell"/>
          <w:b/>
          <w:sz w:val="72"/>
          <w:szCs w:val="72"/>
        </w:rPr>
        <w:t>CATALIZADOR EPEXI POLIAMIDA</w:t>
      </w:r>
    </w:p>
    <w:p w:rsidR="00D4644B" w:rsidRDefault="00600BA5">
      <w:pPr>
        <w:rPr>
          <w:rFonts w:ascii="Rockwell" w:hAnsi="Rockwell"/>
          <w:b/>
          <w:sz w:val="126"/>
          <w:szCs w:val="126"/>
        </w:rPr>
      </w:pPr>
      <w:r w:rsidRPr="00137346">
        <w:rPr>
          <w:rFonts w:ascii="Rockwell" w:hAnsi="Rockwell"/>
          <w:b/>
          <w:sz w:val="126"/>
          <w:szCs w:val="126"/>
        </w:rPr>
        <w:t>GRASA LUBRIGRAS</w:t>
      </w:r>
    </w:p>
    <w:p w:rsidR="00600BA5" w:rsidRPr="00600BA5" w:rsidRDefault="00600BA5">
      <w:pPr>
        <w:rPr>
          <w:rFonts w:ascii="Rockwell" w:hAnsi="Rockwell"/>
          <w:b/>
          <w:sz w:val="106"/>
          <w:szCs w:val="106"/>
        </w:rPr>
      </w:pPr>
      <w:r w:rsidRPr="00600BA5">
        <w:rPr>
          <w:rFonts w:ascii="Rockwell" w:hAnsi="Rockwell"/>
          <w:b/>
          <w:sz w:val="106"/>
          <w:szCs w:val="106"/>
        </w:rPr>
        <w:t>VULKEM 116 TREMCO</w:t>
      </w:r>
      <w:bookmarkStart w:id="0" w:name="_GoBack"/>
      <w:bookmarkEnd w:id="0"/>
    </w:p>
    <w:sectPr w:rsidR="00600BA5" w:rsidRPr="00600BA5" w:rsidSect="009045D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BA5"/>
    <w:rsid w:val="00600BA5"/>
    <w:rsid w:val="00D4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70CF63F8"/>
  <w15:chartTrackingRefBased/>
  <w15:docId w15:val="{92E7A361-6E92-4A85-A2CD-D955944D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0B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192.168.30.116 133</dc:creator>
  <cp:keywords/>
  <dc:description/>
  <cp:lastModifiedBy>192.168.30.116 133</cp:lastModifiedBy>
  <cp:revision>1</cp:revision>
  <dcterms:created xsi:type="dcterms:W3CDTF">2019-03-26T19:49:00Z</dcterms:created>
  <dcterms:modified xsi:type="dcterms:W3CDTF">2019-03-26T19:53:00Z</dcterms:modified>
</cp:coreProperties>
</file>